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02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02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</w:t>
      </w:r>
      <w:r>
        <w:rPr>
          <w:sz w:val="26"/>
          <w:szCs w:val="26"/>
        </w:rPr>
        <w:t xml:space="preserve"> № </w:t>
      </w:r>
      <w:r>
        <w:rPr>
          <w:rFonts w:hint="default"/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3" w:name="_GoBack"/>
            <w:bookmarkStart w:id="0" w:name="OLE_LINK24"/>
            <w:bookmarkStart w:id="1" w:name="OLE_LINK23"/>
            <w:bookmarkStart w:id="2" w:name="OLE_LINK20"/>
            <w:r>
              <w:rPr>
                <w:b/>
                <w:sz w:val="26"/>
                <w:szCs w:val="26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bookmarkEnd w:id="3"/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>
        <w:rPr>
          <w:sz w:val="25"/>
          <w:szCs w:val="25"/>
        </w:rPr>
        <w:t>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highlight w:val="none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2 02 </w:t>
      </w:r>
      <w:r>
        <w:rPr>
          <w:rFonts w:hint="default"/>
          <w:sz w:val="26"/>
          <w:szCs w:val="26"/>
          <w:lang w:val="ru-RU"/>
        </w:rPr>
        <w:t>25519</w:t>
      </w:r>
      <w:r>
        <w:rPr>
          <w:sz w:val="26"/>
          <w:szCs w:val="26"/>
        </w:rPr>
        <w:t xml:space="preserve"> 04 00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</w:rPr>
        <w:t xml:space="preserve"> 150</w:t>
      </w:r>
      <w:r>
        <w:rPr>
          <w:sz w:val="25"/>
          <w:szCs w:val="25"/>
        </w:rPr>
        <w:t xml:space="preserve"> </w:t>
      </w:r>
      <w:r>
        <w:rPr>
          <w:sz w:val="26"/>
          <w:szCs w:val="26"/>
          <w:highlight w:val="none"/>
        </w:rPr>
        <w:t>«Субсидии бюджетам городских округов на поддержку отрасли культуры»</w:t>
      </w:r>
      <w:r>
        <w:rPr>
          <w:rFonts w:hint="default"/>
          <w:sz w:val="26"/>
          <w:szCs w:val="26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68E4036"/>
    <w:rsid w:val="182272FD"/>
    <w:rsid w:val="1B577360"/>
    <w:rsid w:val="338419E7"/>
    <w:rsid w:val="51602205"/>
    <w:rsid w:val="5B655AFB"/>
    <w:rsid w:val="61A71A27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qFormat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1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2023-02-01T23:50:22Z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8907C690D7224F50AF5170E77D3DF874</vt:lpwstr>
  </property>
</Properties>
</file>